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E6F88" w14:textId="15C2C1FD" w:rsidR="00EE4F9B" w:rsidRDefault="00EE4F9B" w:rsidP="00EE4F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КОНСУЛЬТАЦИЯ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ДЛЯ РОДИТЕЛЕЙ </w:t>
      </w:r>
    </w:p>
    <w:p w14:paraId="15D97393" w14:textId="6B98D5BB" w:rsidR="00EE4F9B" w:rsidRDefault="00EE4F9B" w:rsidP="00EE4F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«Модульное оригами»</w:t>
      </w:r>
    </w:p>
    <w:p w14:paraId="52338699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82472B2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Пальцы наделены большим количеством рецепторов, посылающих импульсы в центральную нервную систему человека. На кистях рук расположено множество акупунктурных точек, массируя которые можно воздействовать на внутренние органы, рефлекторно с ними связанные.</w:t>
      </w:r>
    </w:p>
    <w:p w14:paraId="4950E351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Недостаточность движений ручной моторики может вызывать негативное отношение к обучению в школе уже с самых первых его этапах. Вот почему работа по развитию мелкой моторики является важной составляющей обучения ребенка. В процессе игр и упражнений на развитие мелкой моторики у детей улучшаются внимание, память, слуховое и зрительное восприятие, воспитывается усидчивость, формируется игровая и учебно-практическая деятельность.</w:t>
      </w:r>
    </w:p>
    <w:p w14:paraId="3F2D6D4C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Простые движения рук помогают убрать напряжение не только с самих рук, но и расслабить мышцы всего тела. Они способны улучшить мышление и речь ребенка.</w:t>
      </w:r>
    </w:p>
    <w:p w14:paraId="4CC6D26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общем, чем лучше работают пальцы, вся кисть, тем лучше ребенок говорит.</w:t>
      </w:r>
    </w:p>
    <w:p w14:paraId="02829270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Оказывается, рука имеет самое большое "представительство" в коре головного мозга, поэтому, именно развитию кисти принадлежит важная роль в формировании головного мозга и становлении речи. Именно поэтому словесная речь ребенка начинается тогда, когда движения его пальчиков достигают достаточной точности.</w:t>
      </w:r>
    </w:p>
    <w:p w14:paraId="66387E12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Тренировка движений пальцев кисти рук является важным фактором развития речи ребенка и мощным средством повышения работоспособности коры головного мозга.</w:t>
      </w:r>
    </w:p>
    <w:p w14:paraId="204958E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Уровень развития мелкой моторики – один из показателей интеллектуальной готовности к школьному обучению. Возможность познания окружающих предметов у детей в большей степени связана с развитием действий рук.</w:t>
      </w:r>
    </w:p>
    <w:p w14:paraId="38E450AA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</w:t>
      </w:r>
    </w:p>
    <w:p w14:paraId="29F74CD2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отмечает Л. В. Фомина «Если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нормы».</w:t>
      </w:r>
    </w:p>
    <w:p w14:paraId="0F4ADD92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Выполняя различные пальчиковые упражнения кисти рук, приобретают хорошую подвижность, гибкость, исчезает скованность движений.</w:t>
      </w:r>
    </w:p>
    <w:p w14:paraId="4622F63E" w14:textId="01D37BAA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Обычно ребенок, имеющий высокий уровень развития мелкой моторики, умеет логически рассуждать; у него достаточно хорошо развиты память, мышление, внимание, связная речь. Письмо </w:t>
      </w:r>
      <w:r>
        <w:rPr>
          <w:color w:val="000000"/>
        </w:rPr>
        <w:t>— это</w:t>
      </w:r>
      <w:r>
        <w:rPr>
          <w:color w:val="000000"/>
        </w:rPr>
        <w:t xml:space="preserve"> сложный навык, исключающий выполнение тонких координированных движений руки.</w:t>
      </w:r>
    </w:p>
    <w:p w14:paraId="464D77F3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Развивать внимание, усидчивость;</w:t>
      </w:r>
    </w:p>
    <w:p w14:paraId="24FF6D6F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Развивать мелкую моторику рук и глазомер;</w:t>
      </w:r>
    </w:p>
    <w:p w14:paraId="7616121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Развивать художественный вкус и творческие способности;</w:t>
      </w:r>
    </w:p>
    <w:p w14:paraId="47C0E33B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Воспитывать культуру труда, коммуникативные способности</w:t>
      </w:r>
    </w:p>
    <w:p w14:paraId="4DDA3768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Одним из занятий по развитию мелкой моторики является модульным оригами.</w:t>
      </w:r>
    </w:p>
    <w:p w14:paraId="46D32CF9" w14:textId="70FA3EB9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Искусство модульного оригами увлекаются по всему миру. Модульное оригами – это искусство складывать трёхмерные фигурки, родиной которого считают Китай. Как и оригами, оно было одним из проявлений философии. Когда оно зародилось, Китай был на пике развития искусства. Эти изделия имеют свою особенность – они собираются из большого количества маленьких блоков оригами. Детали (модули) могут быть разными по форме, размеру и цвету, так как всё зависит от того, каким будет само изделие. Модульное оригами положило начало созданию необычайных сувениров, игрушек, подарков, разных ёлочных украшений и праздничных гирлянд. Как же можно скреплять эти модули? Мы знаем, что в оригами нет клея, а это значит, что здесь всё должно крепиться другим способом. Модули вставляются друг в </w:t>
      </w:r>
      <w:proofErr w:type="gramStart"/>
      <w:r>
        <w:rPr>
          <w:color w:val="000000"/>
        </w:rPr>
        <w:t>дружку</w:t>
      </w:r>
      <w:proofErr w:type="gramEnd"/>
      <w:r>
        <w:rPr>
          <w:color w:val="000000"/>
        </w:rPr>
        <w:t>, чем хорошо закрепляются и изделие не распадается.</w:t>
      </w:r>
    </w:p>
    <w:p w14:paraId="478C7CFA" w14:textId="652ABB18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3557E13" wp14:editId="41D275D2">
            <wp:extent cx="1701800" cy="233680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1FEC7BD" wp14:editId="66417E51">
            <wp:extent cx="3327400" cy="186690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367BF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Модульным оригами на самом деле очень интересно заниматься. Но нужно помнить, что модульное оригами является очень сложной и длительной работой, поэтому нужно иметь хорошую усидчивость и большое терпение. Занимаясь вместе с детьми оригами, вы получаете уникальную возможность развивать у детей внимание, память, пространственное мышление, мелкую моторику рук. Сам процесс изготовления поделок их модульного оригами напоминает вязание на спицах, да и сама фактура похожа на вязанное полотно.</w:t>
      </w:r>
    </w:p>
    <w:p w14:paraId="5ECFFDED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Фигуры для модульного оригами очень разнообразны, они могут составляться с нескольких сотен или тысяч модулей, а это занимает много времени. Когда же все модули готовы, можно приступить к самому занимательному моменту – сформировать из модулей само изделие. Такие фигуры очень красивые и смотрятся эффектно за счет текстуры, объема и ярких раскрасок. При сборке модули держатся за счёт трения, позволяя изгибать конструкцию и придавать ей разную форму. Такие фигурки можно разбирать и использовать модули для создания новых игрушек – поделок. Если же вам хочется сохранить поделку – модули можно склеить между собой.</w:t>
      </w:r>
    </w:p>
    <w:p w14:paraId="6C4D4A88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сборке фигурок лучше начать с самых простых, особенно если вы не занимались данной техникой. Очень интересные работы получаются при помощи аппликации из модульного оригами.</w:t>
      </w:r>
    </w:p>
    <w:p w14:paraId="6C3130A6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такими поделками справятся и дети дошкольного возраста! Самое главное – научиться складывать модули и соединять их между собой! Готовую аппликацию приклеиваем к бумаге, дорисовываем нужные </w:t>
      </w:r>
      <w:proofErr w:type="gramStart"/>
      <w:r>
        <w:rPr>
          <w:color w:val="000000"/>
        </w:rPr>
        <w:t>элементы !</w:t>
      </w:r>
      <w:proofErr w:type="gramEnd"/>
      <w:r>
        <w:rPr>
          <w:color w:val="000000"/>
        </w:rPr>
        <w:t xml:space="preserve"> Такую поделку – открытку можно подарить или выставить на выставку!</w:t>
      </w:r>
    </w:p>
    <w:p w14:paraId="36244A3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Схема сборки модулей.</w:t>
      </w:r>
    </w:p>
    <w:p w14:paraId="293FE7D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Сложите лист пополам.</w:t>
      </w:r>
    </w:p>
    <w:p w14:paraId="13ADDE01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Наметьте линию сгиба (согните и разогните)</w:t>
      </w:r>
    </w:p>
    <w:p w14:paraId="102A7700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Загните углы к центру</w:t>
      </w:r>
    </w:p>
    <w:p w14:paraId="4823FC0A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997CF66" wp14:editId="4FFC846C">
            <wp:extent cx="5486400" cy="1790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D896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См. рис.</w:t>
      </w:r>
    </w:p>
    <w:p w14:paraId="47E9BADF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Переверните на другую сторону</w:t>
      </w:r>
    </w:p>
    <w:p w14:paraId="6CB2E8AE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Свободные концы загните вверх</w:t>
      </w:r>
    </w:p>
    <w:p w14:paraId="26955C1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571138E" wp14:editId="7E07ECC6">
            <wp:extent cx="5486400" cy="1320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AA204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См. рис.</w:t>
      </w:r>
    </w:p>
    <w:p w14:paraId="0C264E1F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Переверните на другую сторону</w:t>
      </w:r>
    </w:p>
    <w:p w14:paraId="348FA67F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Загните уголки вниз</w:t>
      </w:r>
    </w:p>
    <w:p w14:paraId="05F32890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135EFE" wp14:editId="2F3001E1">
            <wp:extent cx="5486400" cy="1130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7C84B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Переверните на другую сторону</w:t>
      </w:r>
    </w:p>
    <w:p w14:paraId="147BD6FD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Отогните края, разогнув уголки</w:t>
      </w:r>
    </w:p>
    <w:p w14:paraId="6DF37768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Загните края вверх, спрятав уголки вниз</w:t>
      </w:r>
    </w:p>
    <w:p w14:paraId="3038C645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FC4D2C7" wp14:editId="1CD7056B">
            <wp:extent cx="5499100" cy="13081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17B7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Сложите заготовку пополам</w:t>
      </w:r>
    </w:p>
    <w:p w14:paraId="6369885E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Модуль готов</w:t>
      </w:r>
    </w:p>
    <w:p w14:paraId="62A16386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FF7ADA3" wp14:editId="5BCD4943">
            <wp:extent cx="5562600" cy="22352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02AA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одной поделки необходимо достаточно большое количество модулей.</w:t>
      </w:r>
    </w:p>
    <w:p w14:paraId="51971EAE" w14:textId="77777777" w:rsid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8083B3" wp14:editId="380B7AFD">
            <wp:extent cx="2973261" cy="198543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66" cy="200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2F56" w14:textId="4B452E53" w:rsidR="00FA2B2A" w:rsidRPr="00EE4F9B" w:rsidRDefault="00EE4F9B" w:rsidP="00EE4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только вы научитесь их складывать, вы сможете переходить к поиску схем сборки красивых поделок в технике модульного оригами.</w:t>
      </w:r>
    </w:p>
    <w:sectPr w:rsidR="00FA2B2A" w:rsidRPr="00EE4F9B" w:rsidSect="00EE4F9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9B"/>
    <w:rsid w:val="001F770C"/>
    <w:rsid w:val="005A7CB7"/>
    <w:rsid w:val="009554C0"/>
    <w:rsid w:val="00EE4F9B"/>
    <w:rsid w:val="00F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81C"/>
  <w15:chartTrackingRefBased/>
  <w15:docId w15:val="{DDA30283-32D4-46F1-9072-7055F64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52"/>
    <w:pPr>
      <w:spacing w:after="0"/>
      <w:jc w:val="center"/>
    </w:pPr>
    <w:rPr>
      <w:rFonts w:ascii="Times New Roman" w:hAnsi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1 СВОЁ"/>
    <w:basedOn w:val="a"/>
    <w:next w:val="a"/>
    <w:autoRedefine/>
    <w:uiPriority w:val="39"/>
    <w:unhideWhenUsed/>
    <w:qFormat/>
    <w:rsid w:val="001F770C"/>
    <w:pPr>
      <w:spacing w:after="100"/>
    </w:pPr>
    <w:rPr>
      <w:b w:val="0"/>
      <w:color w:val="595959" w:themeColor="text1" w:themeTint="A6"/>
      <w:szCs w:val="30"/>
    </w:rPr>
  </w:style>
  <w:style w:type="paragraph" w:styleId="a3">
    <w:name w:val="Normal (Web)"/>
    <w:basedOn w:val="a"/>
    <w:uiPriority w:val="99"/>
    <w:unhideWhenUsed/>
    <w:rsid w:val="00EE4F9B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i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Fominikh</dc:creator>
  <cp:keywords/>
  <dc:description/>
  <cp:lastModifiedBy>Ljudmila Fominikh</cp:lastModifiedBy>
  <cp:revision>1</cp:revision>
  <dcterms:created xsi:type="dcterms:W3CDTF">2021-02-15T16:18:00Z</dcterms:created>
  <dcterms:modified xsi:type="dcterms:W3CDTF">2021-02-15T16:25:00Z</dcterms:modified>
</cp:coreProperties>
</file>